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Contrato de trabalho</w:t>
      </w:r>
      <w:bookmarkEnd w:id="0"/>
    </w:p>
    <w:p>
      <w:pPr>
        <w:pStyle w:val="Meta"/>
      </w:pPr>
      <w:r>
        <w:rPr>
          <w:rStyle w:val="MetaFont"/>
        </w:rPr>
        <w:t xml:space="preserve">Sem termo, a termo certo ou a termo incerto, celebrado nos termos do Código do Trabalho (Lei n.º 7/2009, de 12 de fevereiro) e com a informação prevista no seu artigo 106.º</w:t>
      </w:r>
    </w:p>
    <w:p>
      <w:pPr/>
      <w:r>
        <w:rPr/>
        <w:t xml:space="preserve">Entre:</w:t>
      </w:r>
    </w:p>
    <w:p>
      <w:pPr/>
      <w:r>
        <w:rPr>
          <w:b w:val="1"/>
          <w:bCs w:val="1"/>
        </w:rPr>
        <w:t xml:space="preserve">${_Nome_da_empresa:company_name:text_}</w:t>
      </w:r>
      <w:r>
        <w:rPr/>
        <w:t xml:space="preserve">, pessoa coletiva n.º ${_NIPC_da_empresa:company_registration_number:text_}, com sede em ${_Morada_da_empresa:company_address:text_}, neste ato representada por ${_Representante_da_empresa:company_representative:text_}, com poderes para o ato, adiante designada «Primeiro Outorgante» ou «Empregador»;</w:t>
      </w:r>
    </w:p>
    <w:p>
      <w:pPr/>
      <w:r>
        <w:rPr/>
        <w:t xml:space="preserve">e</w:t>
      </w:r>
    </w:p>
    <w:p>
      <w:pPr/>
      <w:r>
        <w:rPr>
          <w:b w:val="1"/>
          <w:bCs w:val="1"/>
        </w:rPr>
        <w:t xml:space="preserve">${_Nome_completo_do_trabalhador:employee_name:text_}</w:t>
      </w:r>
      <w:r>
        <w:rPr/>
        <w:t xml:space="preserve">, residente em ${_Morada_do_trabalhador_}, titular do documento de identificação n.º ${_Documento_de_identificação_do_trabalhador_}, NIF ${_NIF_do_trabalhador_}, NISS ${_NISS_do_trabalhador_}, adiante designado(a) «Segundo Outorgante» ou «Trabalhador»;</w:t>
      </w:r>
    </w:p>
    <w:p>
      <w:pPr/>
      <w:r>
        <w:rPr/>
        <w:t xml:space="preserve">é celebrado, em ${_Local_de_assinatura:place:text_}, no dia </w:t>
      </w:r>
      <w:r>
        <w:rPr>
          <w:b w:val="1"/>
          <w:bCs w:val="1"/>
        </w:rPr>
        <w:t xml:space="preserve">${_Data_do_documento:today:date_}</w:t>
      </w:r>
      <w:r>
        <w:rPr/>
        <w:t xml:space="preserve">, o presente contrato de trabalho, que se rege pelas cláusulas seguintes e, no que nelas não estiver previsto, pelo Código do Trabalho.</w:t>
      </w:r>
    </w:p>
    <w:p>
      <w:pPr>
        <w:pStyle w:val="Heading2"/>
      </w:pPr>
      <w:bookmarkStart w:id="1" w:name="_Toc1"/>
      <w:r>
        <w:t>Cláusula 1.ª - Modalidade e duração</w:t>
      </w:r>
      <w:bookmarkEnd w:id="1"/>
    </w:p>
    <w:p>
      <w:pPr/>
      <w:r>
        <w:rPr/>
        <w:t xml:space="preserve">1. O contrato é celebrado na modalidade de </w:t>
      </w:r>
      <w:r>
        <w:rPr>
          <w:b w:val="1"/>
          <w:bCs w:val="1"/>
        </w:rPr>
        <w:t xml:space="preserve">${_Modalidade_do_contrato::dropdown('sem termo', 'a termo certo', 'a termo incerto')_}</w:t>
      </w:r>
      <w:r>
        <w:rPr/>
        <w:t xml:space="preserve">.</w:t>
      </w:r>
    </w:p>
    <w:p>
      <w:pPr/>
      <w:r>
        <w:rPr/>
        <w:t xml:space="preserve">2. Sendo celebrado a termo certo, o contrato vigora até </w:t>
      </w:r>
      <w:r>
        <w:rPr>
          <w:b w:val="1"/>
          <w:bCs w:val="1"/>
        </w:rPr>
        <w:t xml:space="preserve">${_Data_de_fim::date_}</w:t>
      </w:r>
      <w:r>
        <w:rPr/>
        <w:t xml:space="preserve"> e renova-se nos termos do artigo 149.º, salvo declaração escrita em contrário; sendo celebrado a termo incerto, dura pelo tempo necessário à substituição do trabalhador ausente ou à conclusão da atividade, tarefa ou obra que justifica a sua celebração.</w:t>
      </w:r>
    </w:p>
    <w:p>
      <w:pPr/>
      <w:r>
        <w:rPr/>
        <w:t xml:space="preserve">3. Motivo justificativo do termo, com menção expressa dos factos que o integram e da relação entre a justificação invocada e o termo estipulado (artigos 140.º e 141.º, n.º 1, alínea e), e n.º 3): ${_Motivo_justificativo_do_termo::textarea_}</w:t>
      </w:r>
    </w:p>
    <w:p>
      <w:pPr>
        <w:pStyle w:val="Heading2"/>
      </w:pPr>
      <w:bookmarkStart w:id="2" w:name="_Toc2"/>
      <w:r>
        <w:t>Cláusula 2.ª - Período experimental</w:t>
      </w:r>
      <w:bookmarkEnd w:id="2"/>
    </w:p>
    <w:p>
      <w:pPr/>
      <w:r>
        <w:rPr/>
        <w:t xml:space="preserve">1. O período experimental tem a duração de </w:t>
      </w:r>
      <w:r>
        <w:rPr>
          <w:b w:val="1"/>
          <w:bCs w:val="1"/>
        </w:rPr>
        <w:t xml:space="preserve">${_Período_experimental::dropdown('90 dias', '180 dias', '240 dias', '30 dias')_}</w:t>
      </w:r>
      <w:r>
        <w:rPr/>
        <w:t xml:space="preserve">, contada nos termos do artigo 113.º (limites do artigo 112.º: 90 dias em geral, 180 dias para cargos de complexidade técnica, de especial responsabilidade ou de confiança e para trabalhadores à procura de primeiro emprego ou desempregados de longa duração, 240 dias para cargos de direção ou quadros superiores; nos contratos a termo, 30 dias se a duração for igual ou superior a seis meses e 15 dias se inferior).</w:t>
      </w:r>
    </w:p>
    <w:p>
      <w:pPr/>
      <w:r>
        <w:rPr/>
        <w:t xml:space="preserve">2. Durante o período experimental qualquer das partes pode denunciar o contrato sem invocação de justa causa e sem direito a indemnização, devendo o Empregador observar o aviso prévio previsto no artigo 114.º quando o período experimental tenha durado mais de 60 dias.</w:t>
      </w:r>
    </w:p>
    <w:p>
      <w:pPr>
        <w:pStyle w:val="Heading2"/>
      </w:pPr>
      <w:bookmarkStart w:id="3" w:name="_Toc3"/>
      <w:r>
        <w:t>Cláusula 3.ª - Funções</w:t>
      </w:r>
      <w:bookmarkEnd w:id="3"/>
    </w:p>
    <w:p>
      <w:pPr/>
      <w:r>
        <w:rPr/>
        <w:t xml:space="preserve">1. O Trabalhador é admitido para exercer, sob a autoridade e direção do Empregador, as funções correspondentes à categoria profissional de </w:t>
      </w:r>
      <w:r>
        <w:rPr>
          <w:b w:val="1"/>
          <w:bCs w:val="1"/>
        </w:rPr>
        <w:t xml:space="preserve">${_Função:job_title:text_}</w:t>
      </w:r>
      <w:r>
        <w:rPr/>
        <w:t xml:space="preserve">, bem como as funções afins ou funcionalmente ligadas a que se refere o artigo 118.º.</w:t>
      </w:r>
    </w:p>
    <w:p>
      <w:pPr/>
      <w:r>
        <w:rPr/>
        <w:t xml:space="preserve">2. As funções compreendem, nomeadamente: ${_Descrição_sumária_das_funções::textarea_}</w:t>
      </w:r>
    </w:p>
    <w:p>
      <w:pPr>
        <w:pStyle w:val="Heading2"/>
      </w:pPr>
      <w:bookmarkStart w:id="4" w:name="_Toc4"/>
      <w:r>
        <w:t>Cláusula 4.ª - Início e local de trabalho</w:t>
      </w:r>
      <w:bookmarkEnd w:id="4"/>
    </w:p>
    <w:p>
      <w:pPr/>
      <w:r>
        <w:rPr/>
        <w:t xml:space="preserve">1. O contrato produz efeitos a partir de </w:t>
      </w:r>
      <w:r>
        <w:rPr>
          <w:b w:val="1"/>
          <w:bCs w:val="1"/>
        </w:rPr>
        <w:t xml:space="preserve">${_Data_de_início::date_}</w:t>
      </w:r>
      <w:r>
        <w:rPr/>
        <w:t xml:space="preserve">, data em que o Trabalhador inicia funções.</w:t>
      </w:r>
    </w:p>
    <w:p>
      <w:pPr/>
      <w:r>
        <w:rPr/>
        <w:t xml:space="preserve">2. O local de trabalho é </w:t>
      </w:r>
      <w:r>
        <w:rPr>
          <w:b w:val="1"/>
          <w:bCs w:val="1"/>
        </w:rPr>
        <w:t xml:space="preserve">${_Local_de_trabalho:workplace:text_}</w:t>
      </w:r>
      <w:r>
        <w:rPr/>
        <w:t xml:space="preserve">, sem prejuízo das deslocações inerentes às funções e da transferência nos termos dos artigos 194.º e seguintes.</w:t>
      </w:r>
    </w:p>
    <w:p>
      <w:pPr>
        <w:pStyle w:val="Heading2"/>
      </w:pPr>
      <w:bookmarkStart w:id="5" w:name="_Toc5"/>
      <w:r>
        <w:t>Cláusula 5.ª - Período normal de trabalho</w:t>
      </w:r>
      <w:bookmarkEnd w:id="5"/>
    </w:p>
    <w:p>
      <w:pPr/>
      <w:r>
        <w:rPr/>
        <w:t xml:space="preserve">1. O período normal de trabalho é de </w:t>
      </w:r>
      <w:r>
        <w:rPr>
          <w:b w:val="1"/>
          <w:bCs w:val="1"/>
        </w:rPr>
        <w:t xml:space="preserve">${_Período_normal_de_trabalho::dropdown('40 horas semanais, 8 horas diárias', '35 horas semanais', '20 horas semanais')_}</w:t>
      </w:r>
      <w:r>
        <w:rPr/>
        <w:t xml:space="preserve">, dentro dos limites de oito horas por dia e quarenta horas por semana (artigo 203.º) ou dos limites fixados no instrumento de regulamentação coletiva aplicável.</w:t>
      </w:r>
    </w:p>
    <w:p>
      <w:pPr/>
      <w:r>
        <w:rPr/>
        <w:t xml:space="preserve">2. O horário de trabalho, os intervalos de descanso e o descanso semanal são fixados pelo Empregador nos termos dos artigos 212.º e seguintes. O trabalho suplementar é prestado nos casos previstos no artigo 227.º e retribuído com os acréscimos do artigo 268.º ou do instrumento de regulamentação coletiva aplicável.</w:t>
      </w:r>
    </w:p>
    <w:p>
      <w:pPr>
        <w:pStyle w:val="Heading2"/>
      </w:pPr>
      <w:bookmarkStart w:id="6" w:name="_Toc6"/>
      <w:r>
        <w:t>Cláusula 6.ª - Retribuição</w:t>
      </w:r>
      <w:bookmarkEnd w:id="6"/>
    </w:p>
    <w:p>
      <w:pPr/>
      <w:r>
        <w:rPr/>
        <w:t xml:space="preserve">1. O Trabalhador tem direito à retribuição base mensal ilíquida de </w:t>
      </w:r>
      <w:r>
        <w:rPr>
          <w:b w:val="1"/>
          <w:bCs w:val="1"/>
        </w:rPr>
        <w:t xml:space="preserve">${_Retribuição_base_} ${_Moeda:currency:text_}</w:t>
      </w:r>
      <w:r>
        <w:rPr/>
        <w:t xml:space="preserve">, não inferior à retribuição mínima mensal garantida (artigo 273.º), paga </w:t>
      </w:r>
      <w:r>
        <w:rPr>
          <w:b w:val="1"/>
          <w:bCs w:val="1"/>
        </w:rPr>
        <w:t xml:space="preserve">${_Dia_de_pagamento::dropdown('até ao último dia útil de cada mês', 'até ao dia 5 do mês seguinte', 'até ao dia 25 de cada mês')_}</w:t>
      </w:r>
      <w:r>
        <w:rPr/>
        <w:t xml:space="preserve">, por transferência bancária para a conta indicada pelo Trabalhador, com entrega do respetivo recibo.</w:t>
      </w:r>
    </w:p>
    <w:p>
      <w:pPr/>
      <w:r>
        <w:rPr/>
        <w:t xml:space="preserve">2. O Trabalhador tem ainda direito às seguintes prestações: ${_Outras_prestações_}</w:t>
      </w:r>
    </w:p>
    <w:p>
      <w:pPr/>
      <w:r>
        <w:rPr/>
        <w:t xml:space="preserve">3. O Trabalhador tem direito a subsídio de férias (artigo 264.º) e a subsídio de Natal (artigo 263.º), cada um de montante igual a um mês de retribuição, pagos, respetivamente, antes do início do período de férias e até 15 de dezembro de cada ano, e proporcionais ao tempo de serviço no ano da admissão e no da cessação.</w:t>
      </w:r>
    </w:p>
    <w:p>
      <w:pPr/>
      <w:r>
        <w:rPr/>
        <w:t xml:space="preserve">4. Sobre a retribuição incidem os descontos legais, designadamente a retenção na fonte de IRS e a quotização para a Segurança Social.</w:t>
      </w:r>
    </w:p>
    <w:p>
      <w:pPr>
        <w:pStyle w:val="Heading2"/>
      </w:pPr>
      <w:bookmarkStart w:id="7" w:name="_Toc7"/>
      <w:r>
        <w:t>Cláusula 7.ª - Férias</w:t>
      </w:r>
      <w:bookmarkEnd w:id="7"/>
    </w:p>
    <w:p>
      <w:pPr/>
      <w:r>
        <w:rPr/>
        <w:t xml:space="preserve">O Trabalhador tem direito a </w:t>
      </w:r>
      <w:r>
        <w:rPr>
          <w:b w:val="1"/>
          <w:bCs w:val="1"/>
        </w:rPr>
        <w:t xml:space="preserve">${_Dias_de_férias_por_ano::dropdown('22', '25')_}</w:t>
      </w:r>
      <w:r>
        <w:rPr/>
        <w:t xml:space="preserve"> dias úteis de férias remuneradas por ano civil (mínimo de 22 dias úteis - artigo 238.º; no ano da admissão, dois dias úteis por cada mês de duração do contrato, até ao máximo de 20, gozáveis após seis meses completos de execução - artigo 239.º), marcadas por acordo entre as partes ou, na falta dele, nos termos do artigo 241.º.</w:t>
      </w:r>
    </w:p>
    <w:p>
      <w:pPr>
        <w:pStyle w:val="Heading2"/>
      </w:pPr>
      <w:bookmarkStart w:id="8" w:name="_Toc8"/>
      <w:r>
        <w:t>Cláusula 8.ª - Cessação e aviso prévio</w:t>
      </w:r>
      <w:bookmarkEnd w:id="8"/>
    </w:p>
    <w:p>
      <w:pPr/>
      <w:r>
        <w:rPr/>
        <w:t xml:space="preserve">1. O contrato cessa por caducidade, revogação, despedimento, resolução ou denúncia pelo Trabalhador, nos termos dos artigos 340.º e seguintes.</w:t>
      </w:r>
    </w:p>
    <w:p>
      <w:pPr/>
      <w:r>
        <w:rPr/>
        <w:t xml:space="preserve">2. Em caso de denúncia pelo Trabalhador, o aviso prévio é de </w:t>
      </w:r>
      <w:r>
        <w:rPr>
          <w:b w:val="1"/>
          <w:bCs w:val="1"/>
        </w:rPr>
        <w:t xml:space="preserve">${_Aviso_prévio::dropdown('30 dias', '60 dias', '15 dias')_}</w:t>
      </w:r>
      <w:r>
        <w:rPr/>
        <w:t xml:space="preserve"> (mínimo legal: 30 dias até dois anos de antiguidade e 60 dias com antiguidade superior; nos contratos a termo, 30 dias se a duração for igual ou superior a seis meses e 15 dias se inferior - artigo 400.º).</w:t>
      </w:r>
    </w:p>
    <w:p>
      <w:pPr/>
      <w:r>
        <w:rPr/>
        <w:t xml:space="preserve">3. Em caso de despedimento coletivo, por extinção do posto de trabalho ou por inadaptação, o Empregador observa o aviso prévio de 15, 30, 60 ou 75 dias consoante a antiguidade do Trabalhador (inferior a um ano, de um a cinco, de cinco a dez ou igual ou superior a dez anos - artigo 363.º).</w:t>
      </w:r>
    </w:p>
    <w:p>
      <w:pPr/>
      <w:r>
        <w:rPr/>
        <w:t xml:space="preserve">4. O contrato a termo certo caduca no seu termo desde que o Empregador ou o Trabalhador comunique à outra parte, por escrito, a vontade de o fazer cessar com a antecedência mínima de 15 ou de 8 dias, respetivamente (artigo 344.º); o contrato a termo incerto caduca nos termos do artigo 345.º.</w:t>
      </w:r>
    </w:p>
    <w:p>
      <w:pPr>
        <w:pStyle w:val="Heading2"/>
      </w:pPr>
      <w:bookmarkStart w:id="9" w:name="_Toc9"/>
      <w:r>
        <w:t>Cláusula 9.ª - Proteção social, seguro e formação</w:t>
      </w:r>
      <w:bookmarkEnd w:id="9"/>
    </w:p>
    <w:p>
      <w:pPr/>
      <w:r>
        <w:rPr/>
        <w:t xml:space="preserve">1. O Trabalhador fica abrangido pelo regime geral de segurança social dos trabalhadores por conta de outrem, comunicando o Empregador a sua admissão à Segurança Social nos termos legais.</w:t>
      </w:r>
    </w:p>
    <w:p>
      <w:pPr/>
      <w:r>
        <w:rPr/>
        <w:t xml:space="preserve">2. Seguro de acidentes de trabalho (seguradora e número da apólice): </w:t>
      </w:r>
      <w:r>
        <w:rPr>
          <w:b w:val="1"/>
          <w:bCs w:val="1"/>
        </w:rPr>
        <w:t xml:space="preserve">${_Seguradora_e_apólice_de_acidentes_de_trabalho_}</w:t>
      </w:r>
      <w:r>
        <w:rPr/>
        <w:t xml:space="preserve">.</w:t>
      </w:r>
    </w:p>
    <w:p>
      <w:pPr/>
      <w:r>
        <w:rPr/>
        <w:t xml:space="preserve">3. Fundo de garantia de compensação do trabalho e fundo de compensação do trabalho ou mecanismo equivalente (artigo 106.º, n.º 3, alínea l)): ${_Fundo_de_compensação_do_trabalho_}</w:t>
      </w:r>
    </w:p>
    <w:p>
      <w:pPr/>
      <w:r>
        <w:rPr/>
        <w:t xml:space="preserve">4. O Trabalhador tem direito a um mínimo de quarenta horas anuais de formação contínua, nos termos dos artigos 130.º e 131.º.</w:t>
      </w:r>
    </w:p>
    <w:p>
      <w:pPr>
        <w:pStyle w:val="Heading2"/>
      </w:pPr>
      <w:bookmarkStart w:id="10" w:name="_Toc10"/>
      <w:r>
        <w:t>Cláusula 10.ª - Instrumento de regulamentação coletiva</w:t>
      </w:r>
      <w:bookmarkEnd w:id="10"/>
    </w:p>
    <w:p>
      <w:pPr/>
      <w:r>
        <w:rPr/>
        <w:t xml:space="preserve">Instrumento de regulamentação coletiva de trabalho aplicável (artigo 106.º, n.º 3, alínea j)): </w:t>
      </w:r>
      <w:r>
        <w:rPr>
          <w:b w:val="1"/>
          <w:bCs w:val="1"/>
        </w:rPr>
        <w:t xml:space="preserve">${_Instrumento_de_regulamentação_coletiva_}</w:t>
      </w:r>
      <w:r>
        <w:rPr/>
        <w:t xml:space="preserve">. Não sendo indicado nenhum, não existe instrumento de regulamentação coletiva aplicável à relação de trabalho.</w:t>
      </w:r>
    </w:p>
    <w:p>
      <w:pPr>
        <w:pStyle w:val="Heading2"/>
      </w:pPr>
      <w:bookmarkStart w:id="11" w:name="_Toc11"/>
      <w:r>
        <w:t>Cláusula 11.ª - Deveres, confidencialidade e dados pessoais</w:t>
      </w:r>
      <w:bookmarkEnd w:id="11"/>
    </w:p>
    <w:p>
      <w:pPr/>
      <w:r>
        <w:rPr/>
        <w:t xml:space="preserve">1. O Trabalhador obriga-se a cumprir os deveres previstos no artigo 128.º, designadamente a guardar lealdade ao Empregador e a não divulgar informações referentes à sua organização, métodos de produção, clientes ou negócios, durante e após a vigência do contrato.</w:t>
      </w:r>
    </w:p>
    <w:p>
      <w:pPr/>
      <w:r>
        <w:rPr/>
        <w:t xml:space="preserve">2. O Empregador trata os dados pessoais do Trabalhador exclusivamente para efeitos da gestão da relação de trabalho e do cumprimento de obrigações legais, nos termos do artigo 17.º do Código do Trabalho, do Regulamento (UE) 2016/679 e da Lei n.º 58/2019, de 8 de agosto, conforme informação prestada ao Trabalhador.</w:t>
      </w:r>
    </w:p>
    <w:p>
      <w:pPr>
        <w:pStyle w:val="Heading2"/>
      </w:pPr>
      <w:bookmarkStart w:id="12" w:name="_Toc12"/>
      <w:r>
        <w:t>Cláusula 12.ª - Disposições finais</w:t>
      </w:r>
      <w:bookmarkEnd w:id="12"/>
    </w:p>
    <w:p>
      <w:pPr/>
      <w:r>
        <w:rPr/>
        <w:t xml:space="preserve">1. Qualquer alteração aos elementos referidos no artigo 106.º é comunicada ao Trabalhador por escrito até à data em que produza efeitos (artigo 109.º); as alterações ao contrato constam de documento escrito assinado por ambas as partes.</w:t>
      </w:r>
    </w:p>
    <w:p>
      <w:pPr/>
      <w:r>
        <w:rPr/>
        <w:t xml:space="preserve">2. Em tudo o que não estiver previsto aplica-se o Código do Trabalho, a legislação complementar e o instrumento de regulamentação coletiva aplicável.</w:t>
      </w:r>
    </w:p>
    <w:p>
      <w:pPr>
        <w:keepNext w:val="1"/>
      </w:pPr>
      <w:r>
        <w:rPr/>
        <w:t xml:space="preserve">3. O presente contrato é feito em dois exemplares, de igual valor, ficando um em poder de cada uma das partes, que declaram ter lido e aceite integralmente o seu conteúdo.</w:t>
      </w:r>
    </w:p>
    <w:p>
      <w:pPr>
        <w:keepNext w:val="1"/>
      </w:pPr>
      <w:pPr/>
    </w:p>
    <w:p>
      <w:pPr>
        <w:keepNext w:val="1"/>
      </w:pPr>
      <w:pPr/>
    </w:p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${_Representante_da_empresa:company_representative:text_}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O Primeiro Outorgante (Empregador) - ${_Nome_da_empresa:company_name:text_}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${_Nome_completo_do_trabalhador:employee_name:text_}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O Segundo Outorgante (Trabalhador)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Documento criado no ATS Jober - jober.pt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pt-PT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pt-PT"/>
      </w:rPr>
    </w:rPrDefault>
    <w:pPrDefault>
      <w:pPr>
        <w:widowControl/>
      </w:pPr>
    </w:p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2026-11-08T09:54:01+00:00</dcterms:created>
  <dcterms:modified xsi:type="dcterms:W3CDTF">2026-11-08T09:54:01+00:00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